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7478D" w14:textId="47FAC275" w:rsidR="0055563B" w:rsidRPr="0055563B" w:rsidRDefault="0055563B" w:rsidP="0055563B">
      <w:pPr>
        <w:spacing w:before="240" w:after="240"/>
        <w:jc w:val="center"/>
        <w:rPr>
          <w:rFonts w:ascii="Arial" w:eastAsia="Arial" w:hAnsi="Arial" w:cs="Arial"/>
          <w:b/>
          <w:bCs/>
          <w:color w:val="222222"/>
        </w:rPr>
      </w:pPr>
      <w:r w:rsidRPr="0055563B">
        <w:rPr>
          <w:rFonts w:ascii="Arial" w:eastAsia="Arial" w:hAnsi="Arial" w:cs="Arial"/>
          <w:b/>
          <w:bCs/>
          <w:color w:val="222222"/>
        </w:rPr>
        <w:t>ATIENDE AYUNTAMIENTO DENUNCIAS CIUDADANAS Y CLAUSURA ESTACIONAMIENTO EN PLAZA COMERCIAL POR INCUMPLIR NORMATIVA</w:t>
      </w:r>
    </w:p>
    <w:p w14:paraId="3B30C7A3" w14:textId="77777777" w:rsidR="0055563B" w:rsidRPr="0055563B" w:rsidRDefault="0055563B" w:rsidP="0055563B">
      <w:pPr>
        <w:spacing w:before="240" w:after="240"/>
        <w:jc w:val="both"/>
        <w:rPr>
          <w:rFonts w:ascii="Arial" w:eastAsia="Arial" w:hAnsi="Arial" w:cs="Arial"/>
          <w:color w:val="222222"/>
        </w:rPr>
      </w:pPr>
    </w:p>
    <w:p w14:paraId="73108F23" w14:textId="3D50F96E" w:rsidR="0055563B" w:rsidRPr="0055563B" w:rsidRDefault="0055563B" w:rsidP="0055563B">
      <w:pPr>
        <w:spacing w:before="240" w:after="240"/>
        <w:jc w:val="both"/>
        <w:rPr>
          <w:rFonts w:ascii="Arial" w:eastAsia="Arial" w:hAnsi="Arial" w:cs="Arial"/>
          <w:color w:val="222222"/>
        </w:rPr>
      </w:pPr>
      <w:r w:rsidRPr="0055563B">
        <w:rPr>
          <w:rFonts w:ascii="Arial" w:eastAsia="Arial" w:hAnsi="Arial" w:cs="Arial"/>
          <w:b/>
          <w:bCs/>
          <w:color w:val="222222"/>
        </w:rPr>
        <w:t xml:space="preserve">Cancún, Q. R., a 28 de abril de </w:t>
      </w:r>
      <w:r w:rsidRPr="0055563B">
        <w:rPr>
          <w:rFonts w:ascii="Arial" w:eastAsia="Arial" w:hAnsi="Arial" w:cs="Arial"/>
          <w:b/>
          <w:bCs/>
          <w:color w:val="222222"/>
        </w:rPr>
        <w:t>2026. –</w:t>
      </w:r>
      <w:r w:rsidRPr="0055563B">
        <w:rPr>
          <w:rFonts w:ascii="Arial" w:eastAsia="Arial" w:hAnsi="Arial" w:cs="Arial"/>
          <w:color w:val="222222"/>
        </w:rPr>
        <w:t xml:space="preserve"> En atención a diversas denuncias ciudadanas y por instrucciones de la </w:t>
      </w:r>
      <w:proofErr w:type="gramStart"/>
      <w:r w:rsidRPr="0055563B">
        <w:rPr>
          <w:rFonts w:ascii="Arial" w:eastAsia="Arial" w:hAnsi="Arial" w:cs="Arial"/>
          <w:color w:val="222222"/>
        </w:rPr>
        <w:t>Presidenta</w:t>
      </w:r>
      <w:proofErr w:type="gramEnd"/>
      <w:r w:rsidRPr="0055563B">
        <w:rPr>
          <w:rFonts w:ascii="Arial" w:eastAsia="Arial" w:hAnsi="Arial" w:cs="Arial"/>
          <w:color w:val="222222"/>
        </w:rPr>
        <w:t xml:space="preserve"> Municipal, Ana Paty Peralta, el secretario general del Ayuntamiento de Benito Juárez, Pablo Gutiérrez Fernández, informó que, a través de la Dirección de Fiscalización, se llevó a cabo una revisión a las plumas y máquinas de cobro del estacionamiento de la plaza comercial Cancún Mall, donde se detectaron irregularidades en su operación.</w:t>
      </w:r>
    </w:p>
    <w:p w14:paraId="68081C95" w14:textId="667DC81A" w:rsidR="0055563B" w:rsidRPr="0055563B" w:rsidRDefault="0055563B" w:rsidP="0055563B">
      <w:pPr>
        <w:spacing w:before="240" w:after="240"/>
        <w:jc w:val="both"/>
        <w:rPr>
          <w:rFonts w:ascii="Arial" w:eastAsia="Arial" w:hAnsi="Arial" w:cs="Arial"/>
          <w:color w:val="222222"/>
        </w:rPr>
      </w:pPr>
      <w:r w:rsidRPr="0055563B">
        <w:rPr>
          <w:rFonts w:ascii="Arial" w:eastAsia="Arial" w:hAnsi="Arial" w:cs="Arial"/>
          <w:color w:val="222222"/>
        </w:rPr>
        <w:t>Durante la inspección, personal de Fiscalización constató que el servicio de cobro de estacionamiento no cumple con la normativa municipal vigente y, además, opera sin contar con la licencia de funcionamiento correspondiente.</w:t>
      </w:r>
    </w:p>
    <w:p w14:paraId="41CD8CF1" w14:textId="027270CE" w:rsidR="0055563B" w:rsidRPr="0055563B" w:rsidRDefault="0055563B" w:rsidP="0055563B">
      <w:pPr>
        <w:spacing w:before="240" w:after="240"/>
        <w:jc w:val="both"/>
        <w:rPr>
          <w:rFonts w:ascii="Arial" w:eastAsia="Arial" w:hAnsi="Arial" w:cs="Arial"/>
          <w:color w:val="222222"/>
        </w:rPr>
      </w:pPr>
      <w:r w:rsidRPr="0055563B">
        <w:rPr>
          <w:rFonts w:ascii="Arial" w:eastAsia="Arial" w:hAnsi="Arial" w:cs="Arial"/>
          <w:color w:val="222222"/>
        </w:rPr>
        <w:t>Ante estas faltas, y en apego a la ley, se procedió a la clausura del servicio, con el objetivo de salvaguardar los derechos de las y los ciudadanos y evitar prácticas indebidas.</w:t>
      </w:r>
    </w:p>
    <w:p w14:paraId="20A4859D" w14:textId="7B5E3CC4" w:rsidR="0055563B" w:rsidRPr="0055563B" w:rsidRDefault="0055563B" w:rsidP="0055563B">
      <w:pPr>
        <w:spacing w:before="240" w:after="240"/>
        <w:jc w:val="both"/>
        <w:rPr>
          <w:rFonts w:ascii="Arial" w:eastAsia="Arial" w:hAnsi="Arial" w:cs="Arial"/>
          <w:color w:val="222222"/>
        </w:rPr>
      </w:pPr>
      <w:r w:rsidRPr="0055563B">
        <w:rPr>
          <w:rFonts w:ascii="Arial" w:eastAsia="Arial" w:hAnsi="Arial" w:cs="Arial"/>
          <w:color w:val="222222"/>
        </w:rPr>
        <w:t xml:space="preserve">Estas acciones se realizan en seguimiento a la instrucción de la </w:t>
      </w:r>
      <w:proofErr w:type="gramStart"/>
      <w:r w:rsidRPr="0055563B">
        <w:rPr>
          <w:rFonts w:ascii="Arial" w:eastAsia="Arial" w:hAnsi="Arial" w:cs="Arial"/>
          <w:color w:val="222222"/>
        </w:rPr>
        <w:t>Presidenta</w:t>
      </w:r>
      <w:proofErr w:type="gramEnd"/>
      <w:r w:rsidRPr="0055563B">
        <w:rPr>
          <w:rFonts w:ascii="Arial" w:eastAsia="Arial" w:hAnsi="Arial" w:cs="Arial"/>
          <w:color w:val="222222"/>
        </w:rPr>
        <w:t xml:space="preserve"> Municipal de atender de manera puntual los reportes ciudadanos y no permitir abusos que afecten la economía de las familias cancunenses.</w:t>
      </w:r>
    </w:p>
    <w:p w14:paraId="2B70C4AF" w14:textId="694E124E" w:rsidR="0055563B" w:rsidRPr="0055563B" w:rsidRDefault="0055563B" w:rsidP="0055563B">
      <w:pPr>
        <w:spacing w:before="240" w:after="240"/>
        <w:jc w:val="both"/>
        <w:rPr>
          <w:rFonts w:ascii="Arial" w:eastAsia="Arial" w:hAnsi="Arial" w:cs="Arial"/>
          <w:color w:val="222222"/>
        </w:rPr>
      </w:pPr>
      <w:r w:rsidRPr="0055563B">
        <w:rPr>
          <w:rFonts w:ascii="Arial" w:eastAsia="Arial" w:hAnsi="Arial" w:cs="Arial"/>
          <w:color w:val="222222"/>
        </w:rPr>
        <w:t>Pablo Gutiérrez Fernández reiteró que el gobierno municipal mantiene una política de cercanía con la ciudadanía, escuchando y dando respuesta a sus inquietudes, así como vigilando el cumplimiento de la ley en todos los establecimientos.</w:t>
      </w:r>
    </w:p>
    <w:p w14:paraId="5BB23273" w14:textId="732128DA" w:rsidR="0055563B" w:rsidRPr="0055563B" w:rsidRDefault="0055563B" w:rsidP="0055563B">
      <w:pPr>
        <w:spacing w:before="240" w:after="240"/>
        <w:jc w:val="both"/>
        <w:rPr>
          <w:rFonts w:ascii="Arial" w:eastAsia="Arial" w:hAnsi="Arial" w:cs="Arial"/>
          <w:color w:val="222222"/>
        </w:rPr>
      </w:pPr>
      <w:r w:rsidRPr="0055563B">
        <w:rPr>
          <w:rFonts w:ascii="Arial" w:eastAsia="Arial" w:hAnsi="Arial" w:cs="Arial"/>
          <w:color w:val="222222"/>
        </w:rPr>
        <w:t>El Ayuntamiento de Benito Juárez refrenda su compromiso de actuar con firmeza y transparencia, garantizando que los servicios ofrecidos en espacios comerciales se apeguen a la normatividad y respeten los derechos de las y los usuarios.</w:t>
      </w:r>
    </w:p>
    <w:p w14:paraId="4B0A9BC8" w14:textId="0E9EDA2D" w:rsidR="00DD235D" w:rsidRPr="00CE68AC" w:rsidRDefault="0055563B" w:rsidP="0055563B">
      <w:pPr>
        <w:spacing w:before="240" w:after="240"/>
        <w:jc w:val="center"/>
        <w:rPr>
          <w:rFonts w:ascii="Arial" w:eastAsia="Arial" w:hAnsi="Arial" w:cs="Arial"/>
          <w:color w:val="222222"/>
          <w:highlight w:val="white"/>
        </w:rPr>
      </w:pPr>
      <w:r w:rsidRPr="0055563B">
        <w:rPr>
          <w:rFonts w:ascii="Arial" w:eastAsia="Arial" w:hAnsi="Arial" w:cs="Arial"/>
          <w:color w:val="222222"/>
        </w:rPr>
        <w:t>***</w:t>
      </w:r>
      <w:r>
        <w:rPr>
          <w:rFonts w:ascii="Arial" w:eastAsia="Arial" w:hAnsi="Arial" w:cs="Arial"/>
          <w:color w:val="222222"/>
        </w:rPr>
        <w:t>**********</w:t>
      </w:r>
    </w:p>
    <w:sectPr w:rsidR="00DD235D" w:rsidRPr="00CE68AC">
      <w:headerReference w:type="default" r:id="rId8"/>
      <w:footerReference w:type="default" r:id="rId9"/>
      <w:pgSz w:w="12240" w:h="15840"/>
      <w:pgMar w:top="1417" w:right="1701" w:bottom="1417" w:left="1701" w:header="209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D49EC" w14:textId="77777777" w:rsidR="00D3277F" w:rsidRDefault="00D3277F">
      <w:r>
        <w:separator/>
      </w:r>
    </w:p>
  </w:endnote>
  <w:endnote w:type="continuationSeparator" w:id="0">
    <w:p w14:paraId="5640A377" w14:textId="77777777" w:rsidR="00D3277F" w:rsidRDefault="00D32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C52057C-AFC7-45D5-A913-EA2628A17EC0}"/>
    <w:embedBold r:id="rId2" w:fontKey="{69CF5391-8165-4F65-B31A-C91F2DB98C24}"/>
  </w:font>
  <w:font w:name="Cambria">
    <w:panose1 w:val="02040503050406030204"/>
    <w:charset w:val="00"/>
    <w:family w:val="roman"/>
    <w:pitch w:val="variable"/>
    <w:sig w:usb0="E00006FF" w:usb1="420024FF" w:usb2="02000000" w:usb3="00000000" w:csb0="0000019F" w:csb1="00000000"/>
    <w:embedRegular r:id="rId3" w:fontKey="{1A99EA86-9C0E-4C67-ADF7-636A97203744}"/>
  </w:font>
  <w:font w:name="Calibri Light">
    <w:panose1 w:val="020F0302020204030204"/>
    <w:charset w:val="00"/>
    <w:family w:val="swiss"/>
    <w:pitch w:val="variable"/>
    <w:sig w:usb0="E4002EFF" w:usb1="C000247B" w:usb2="00000009" w:usb3="00000000" w:csb0="000001FF" w:csb1="00000000"/>
    <w:embedRegular r:id="rId4" w:fontKey="{C8B58046-34AC-4A76-99BB-F812CFD02498}"/>
  </w:font>
  <w:font w:name="Georgia">
    <w:panose1 w:val="02040502050405020303"/>
    <w:charset w:val="00"/>
    <w:family w:val="roman"/>
    <w:pitch w:val="variable"/>
    <w:sig w:usb0="00000287" w:usb1="00000000" w:usb2="00000000" w:usb3="00000000" w:csb0="0000009F" w:csb1="00000000"/>
    <w:embedItalic r:id="rId5" w:fontKey="{EC32E8AB-5165-45A5-AA34-00D44469585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C7D1" w14:textId="77777777" w:rsidR="00DD235D" w:rsidRDefault="00000000">
    <w:pPr>
      <w:pBdr>
        <w:top w:val="nil"/>
        <w:left w:val="nil"/>
        <w:bottom w:val="nil"/>
        <w:right w:val="nil"/>
        <w:between w:val="nil"/>
      </w:pBdr>
      <w:tabs>
        <w:tab w:val="center" w:pos="4419"/>
        <w:tab w:val="right" w:pos="8838"/>
      </w:tabs>
      <w:rPr>
        <w:color w:val="000000"/>
        <w:sz w:val="22"/>
        <w:szCs w:val="22"/>
      </w:rPr>
    </w:pPr>
    <w:r>
      <w:rPr>
        <w:noProof/>
      </w:rPr>
      <w:drawing>
        <wp:anchor distT="0" distB="0" distL="0" distR="0" simplePos="0" relativeHeight="251660288" behindDoc="1" locked="0" layoutInCell="1" hidden="0" allowOverlap="1" wp14:anchorId="6BE0DFBF" wp14:editId="2CF4904F">
          <wp:simplePos x="0" y="0"/>
          <wp:positionH relativeFrom="column">
            <wp:posOffset>-1080134</wp:posOffset>
          </wp:positionH>
          <wp:positionV relativeFrom="paragraph">
            <wp:posOffset>-45719</wp:posOffset>
          </wp:positionV>
          <wp:extent cx="7766050" cy="502920"/>
          <wp:effectExtent l="0" t="0" r="0" b="0"/>
          <wp:wrapNone/>
          <wp:docPr id="21267842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92273" b="2723"/>
                  <a:stretch>
                    <a:fillRect/>
                  </a:stretch>
                </pic:blipFill>
                <pic:spPr>
                  <a:xfrm>
                    <a:off x="0" y="0"/>
                    <a:ext cx="7766050" cy="5029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35135" w14:textId="77777777" w:rsidR="00D3277F" w:rsidRDefault="00D3277F">
      <w:r>
        <w:separator/>
      </w:r>
    </w:p>
  </w:footnote>
  <w:footnote w:type="continuationSeparator" w:id="0">
    <w:p w14:paraId="0632DA4E" w14:textId="77777777" w:rsidR="00D3277F" w:rsidRDefault="00D32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605C" w14:textId="77777777" w:rsidR="00DD235D" w:rsidRDefault="00000000">
    <w:pPr>
      <w:jc w:val="center"/>
      <w:rPr>
        <w:color w:val="000000"/>
        <w:sz w:val="22"/>
        <w:szCs w:val="22"/>
      </w:rPr>
    </w:pPr>
    <w:r>
      <w:rPr>
        <w:noProof/>
      </w:rPr>
      <w:drawing>
        <wp:anchor distT="0" distB="0" distL="0" distR="0" simplePos="0" relativeHeight="251658240" behindDoc="1" locked="0" layoutInCell="1" hidden="0" allowOverlap="1" wp14:anchorId="7FA55955" wp14:editId="05611D19">
          <wp:simplePos x="0" y="0"/>
          <wp:positionH relativeFrom="column">
            <wp:posOffset>-1073784</wp:posOffset>
          </wp:positionH>
          <wp:positionV relativeFrom="paragraph">
            <wp:posOffset>-1340484</wp:posOffset>
          </wp:positionV>
          <wp:extent cx="7766050" cy="1043940"/>
          <wp:effectExtent l="0" t="0" r="0" b="0"/>
          <wp:wrapNone/>
          <wp:docPr id="21267842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3488" b="86124"/>
                  <a:stretch>
                    <a:fillRect/>
                  </a:stretch>
                </pic:blipFill>
                <pic:spPr>
                  <a:xfrm>
                    <a:off x="0" y="0"/>
                    <a:ext cx="7766050" cy="104394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9A60E70" wp14:editId="7284CE07">
              <wp:simplePos x="0" y="0"/>
              <wp:positionH relativeFrom="column">
                <wp:posOffset>4038600</wp:posOffset>
              </wp:positionH>
              <wp:positionV relativeFrom="paragraph">
                <wp:posOffset>-279399</wp:posOffset>
              </wp:positionV>
              <wp:extent cx="2367280" cy="342257"/>
              <wp:effectExtent l="0" t="0" r="0" b="0"/>
              <wp:wrapNone/>
              <wp:docPr id="2126784213" name="Rectángulo 2126784213"/>
              <wp:cNvGraphicFramePr/>
              <a:graphic xmlns:a="http://schemas.openxmlformats.org/drawingml/2006/main">
                <a:graphicData uri="http://schemas.microsoft.com/office/word/2010/wordprocessingShape">
                  <wps:wsp>
                    <wps:cNvSpPr/>
                    <wps:spPr>
                      <a:xfrm>
                        <a:off x="4168710" y="3619980"/>
                        <a:ext cx="2354580" cy="3200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50EC29" w14:textId="45A547C1" w:rsidR="00DD235D" w:rsidRDefault="00000000">
                          <w:pPr>
                            <w:textDirection w:val="btLr"/>
                          </w:pPr>
                          <w:r>
                            <w:rPr>
                              <w:b/>
                              <w:color w:val="000000"/>
                            </w:rPr>
                            <w:t>Comunicado de prensa: 2</w:t>
                          </w:r>
                          <w:r w:rsidR="00CE68AC">
                            <w:rPr>
                              <w:b/>
                              <w:color w:val="000000"/>
                            </w:rPr>
                            <w:t>2</w:t>
                          </w:r>
                          <w:r w:rsidR="0055563B">
                            <w:rPr>
                              <w:b/>
                              <w:color w:val="000000"/>
                            </w:rPr>
                            <w:t>32</w:t>
                          </w:r>
                        </w:p>
                      </w:txbxContent>
                    </wps:txbx>
                    <wps:bodyPr spcFirstLastPara="1" wrap="square" lIns="91425" tIns="45700" rIns="91425" bIns="45700" anchor="ctr" anchorCtr="0">
                      <a:noAutofit/>
                    </wps:bodyPr>
                  </wps:wsp>
                </a:graphicData>
              </a:graphic>
            </wp:anchor>
          </w:drawing>
        </mc:Choice>
        <mc:Fallback>
          <w:pict>
            <v:rect w14:anchorId="79A60E70" id="Rectángulo 2126784213" o:spid="_x0000_s1026" style="position:absolute;left:0;text-align:left;margin-left:318pt;margin-top:-22pt;width:186.4pt;height:2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" fillcolor="white [3201]" strokecolor="black [3200]" strokeweight="1pt">
              <v:stroke startarrowwidth="narrow" startarrowlength="short" endarrowwidth="narrow" endarrowlength="short"/>
              <v:textbox inset="2.53958mm,1.2694mm,2.53958mm,1.2694mm">
                <w:txbxContent>
                  <w:p w14:paraId="3D50EC29" w14:textId="45A547C1" w:rsidR="00DD235D" w:rsidRDefault="00000000">
                    <w:pPr>
                      <w:textDirection w:val="btLr"/>
                    </w:pPr>
                    <w:r>
                      <w:rPr>
                        <w:b/>
                        <w:color w:val="000000"/>
                      </w:rPr>
                      <w:t>Comunicado de prensa: 2</w:t>
                    </w:r>
                    <w:r w:rsidR="00CE68AC">
                      <w:rPr>
                        <w:b/>
                        <w:color w:val="000000"/>
                      </w:rPr>
                      <w:t>2</w:t>
                    </w:r>
                    <w:r w:rsidR="0055563B">
                      <w:rPr>
                        <w:b/>
                        <w:color w:val="000000"/>
                      </w:rPr>
                      <w:t>32</w:t>
                    </w:r>
                  </w:p>
                </w:txbxContent>
              </v:textbox>
            </v:rect>
          </w:pict>
        </mc:Fallback>
      </mc:AlternateContent>
    </w:r>
  </w:p>
  <w:p w14:paraId="347A8CA1" w14:textId="77777777" w:rsidR="00DD235D" w:rsidRDefault="00DD235D">
    <w:pPr>
      <w:pBdr>
        <w:top w:val="nil"/>
        <w:left w:val="nil"/>
        <w:bottom w:val="nil"/>
        <w:right w:val="nil"/>
        <w:between w:val="nil"/>
      </w:pBdr>
      <w:tabs>
        <w:tab w:val="center" w:pos="4419"/>
        <w:tab w:val="right" w:pos="8838"/>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E2DA1"/>
    <w:multiLevelType w:val="multilevel"/>
    <w:tmpl w:val="526A2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947A3E"/>
    <w:multiLevelType w:val="hybridMultilevel"/>
    <w:tmpl w:val="F0B88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C7046B"/>
    <w:multiLevelType w:val="hybridMultilevel"/>
    <w:tmpl w:val="49862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3472407">
    <w:abstractNumId w:val="0"/>
  </w:num>
  <w:num w:numId="2" w16cid:durableId="614334788">
    <w:abstractNumId w:val="1"/>
  </w:num>
  <w:num w:numId="3" w16cid:durableId="20375801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35D"/>
    <w:rsid w:val="00084FB4"/>
    <w:rsid w:val="001111A3"/>
    <w:rsid w:val="002D704A"/>
    <w:rsid w:val="0041403A"/>
    <w:rsid w:val="0055563B"/>
    <w:rsid w:val="00586346"/>
    <w:rsid w:val="005D2DC0"/>
    <w:rsid w:val="00662D91"/>
    <w:rsid w:val="00C442AB"/>
    <w:rsid w:val="00CE68AC"/>
    <w:rsid w:val="00D3277F"/>
    <w:rsid w:val="00DD235D"/>
    <w:rsid w:val="00EC3D1E"/>
    <w:rsid w:val="00EF2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87100"/>
  <w15:docId w15:val="{3CEE0905-303C-457D-BE96-DC0A7272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EncabezadoCar">
    <w:name w:val="Encabezado Car"/>
    <w:basedOn w:val="Fuentedeprrafopredeter"/>
    <w:link w:val="Encabezado"/>
    <w:uiPriority w:val="99"/>
    <w:rsid w:val="0092028B"/>
  </w:style>
  <w:style w:type="paragraph" w:styleId="Piedepgina">
    <w:name w:val="footer"/>
    <w:basedOn w:val="Normal"/>
    <w:link w:val="PiedepginaCar"/>
    <w:uiPriority w:val="99"/>
    <w:unhideWhenUsed/>
    <w:rsid w:val="0092028B"/>
    <w:pPr>
      <w:tabs>
        <w:tab w:val="center" w:pos="4419"/>
        <w:tab w:val="right" w:pos="8838"/>
      </w:tabs>
    </w:pPr>
    <w:rPr>
      <w:rFonts w:asciiTheme="minorHAnsi" w:eastAsiaTheme="minorHAnsi" w:hAnsiTheme="minorHAnsi" w:cstheme="minorBidi"/>
      <w:kern w:val="2"/>
      <w:sz w:val="22"/>
      <w:szCs w:val="22"/>
      <w:lang w:val="es-MX"/>
    </w:rPr>
  </w:style>
  <w:style w:type="character" w:customStyle="1" w:styleId="PiedepginaCar">
    <w:name w:val="Pie de página Car"/>
    <w:basedOn w:val="Fuentedeprrafopredeter"/>
    <w:link w:val="Piedepgina"/>
    <w:uiPriority w:val="99"/>
    <w:rsid w:val="0092028B"/>
  </w:style>
  <w:style w:type="paragraph" w:styleId="Sinespaciado">
    <w:name w:val="No Spacing"/>
    <w:uiPriority w:val="1"/>
    <w:qFormat/>
    <w:rsid w:val="0092028B"/>
    <w:rPr>
      <w:rFonts w:ascii="Cambria" w:hAnsi="Cambria" w:cs="Times New Roman"/>
    </w:rPr>
  </w:style>
  <w:style w:type="paragraph" w:styleId="Prrafodelista">
    <w:name w:val="List Paragraph"/>
    <w:aliases w:val="Footnote,Colorful List - Accent 11,List Paragraph1,4 Párrafo de l,4 Párrafo de lista,Figuras,Dot pt,No Spacing1,List Paragraph Char Char Char,Indicator Text,Numbered Para 1,DH1,Bullet 1,F5 List Paragraph,Bullet Points,Párrafo Título 3"/>
    <w:basedOn w:val="Normal"/>
    <w:uiPriority w:val="34"/>
    <w:qFormat/>
    <w:rsid w:val="0092028B"/>
    <w:pPr>
      <w:ind w:left="720"/>
      <w:contextualSpacing/>
    </w:pPr>
  </w:style>
  <w:style w:type="character" w:customStyle="1" w:styleId="il">
    <w:name w:val="il"/>
    <w:basedOn w:val="Fuentedeprrafopredeter"/>
    <w:rsid w:val="00013FA5"/>
  </w:style>
  <w:style w:type="paragraph" w:styleId="NormalWeb">
    <w:name w:val="Normal (Web)"/>
    <w:basedOn w:val="Normal"/>
    <w:uiPriority w:val="99"/>
    <w:semiHidden/>
    <w:unhideWhenUsed/>
    <w:rsid w:val="0092707F"/>
    <w:pPr>
      <w:spacing w:before="100" w:beforeAutospacing="1" w:after="100" w:afterAutospacing="1"/>
    </w:pPr>
    <w:rPr>
      <w:rFonts w:ascii="Times New Roman" w:eastAsia="Times New Roman" w:hAnsi="Times New Roman"/>
      <w:lang w:val="en-US"/>
    </w:rPr>
  </w:style>
  <w:style w:type="character" w:styleId="Hipervnculo">
    <w:name w:val="Hyperlink"/>
    <w:basedOn w:val="Fuentedeprrafopredeter"/>
    <w:uiPriority w:val="99"/>
    <w:unhideWhenUsed/>
    <w:rsid w:val="00FE7BCF"/>
    <w:rPr>
      <w:color w:val="0563C1" w:themeColor="hyperlink"/>
      <w:u w:val="single"/>
    </w:rPr>
  </w:style>
  <w:style w:type="character" w:customStyle="1" w:styleId="Ttulo1Car">
    <w:name w:val="Título 1 Car"/>
    <w:basedOn w:val="Fuentedeprrafopredeter"/>
    <w:uiPriority w:val="9"/>
    <w:rsid w:val="003070BC"/>
    <w:rPr>
      <w:rFonts w:asciiTheme="majorHAnsi" w:eastAsiaTheme="majorEastAsia" w:hAnsiTheme="majorHAnsi" w:cstheme="majorBidi"/>
      <w:color w:val="2F5496" w:themeColor="accent1" w:themeShade="BF"/>
      <w:kern w:val="0"/>
      <w:sz w:val="32"/>
      <w:szCs w:val="32"/>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9esrIlR0Btp6xh6dJpJFrgWZw==">CgMxLjA4AGofChRzdWdnZXN0Lm1janJwNDQ1YnZvcBIHQ29tU28wOGofChRzdWdnZXN0Lnk3aHM4eTI4bHFxNBIHQ29tU28wOGofChRzdWdnZXN0LjgxaG1kZ2JubGF6NxIHQ29tU28wOGofChRzdWdnZXN0LmN4NmcxOHM0NzA1aRIHQ29tU28wOGoeChNzdWdnZXN0LmtvaTM4dDlsNWZkEgdDb21TbzA4ah8KFHN1Z2dlc3QuMmN1Y3BidnI4MG5yEgdDb21TbzA4ciExVWxmQkNIU2ZsaGlxTTJmc0dQWlRhczk5eTA4SUZMc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250</Words>
  <Characters>1428</Characters>
  <Application>Microsoft Office Word</Application>
  <DocSecurity>0</DocSecurity>
  <Lines>11</Lines>
  <Paragraphs>3</Paragraphs>
  <ScaleCrop>false</ScaleCrop>
  <Company/>
  <LinksUpToDate>false</LinksUpToDate>
  <CharactersWithSpaces>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Heyder Manrique</dc:creator>
  <cp:lastModifiedBy>Propietario</cp:lastModifiedBy>
  <cp:revision>2</cp:revision>
  <dcterms:created xsi:type="dcterms:W3CDTF">2026-04-28T22:41:00Z</dcterms:created>
  <dcterms:modified xsi:type="dcterms:W3CDTF">2026-04-28T22:41:00Z</dcterms:modified>
</cp:coreProperties>
</file>